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DD" w:rsidRDefault="005B6774">
      <w:pPr>
        <w:ind w:right="281"/>
        <w:jc w:val="center"/>
        <w:rPr>
          <w:b/>
          <w:sz w:val="26"/>
        </w:rPr>
      </w:pPr>
      <w:r>
        <w:rPr>
          <w:b/>
          <w:sz w:val="26"/>
        </w:rPr>
        <w:t>Профилактика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лихорадки</w:t>
      </w:r>
      <w:r>
        <w:rPr>
          <w:b/>
          <w:spacing w:val="-9"/>
          <w:sz w:val="26"/>
        </w:rPr>
        <w:t xml:space="preserve"> </w:t>
      </w:r>
      <w:r>
        <w:rPr>
          <w:b/>
          <w:spacing w:val="-5"/>
          <w:sz w:val="26"/>
        </w:rPr>
        <w:t>Ку</w:t>
      </w:r>
    </w:p>
    <w:p w:rsidR="00D51DDD" w:rsidRDefault="00D51DDD">
      <w:pPr>
        <w:pStyle w:val="a3"/>
        <w:spacing w:before="11"/>
        <w:rPr>
          <w:b/>
          <w:sz w:val="26"/>
        </w:rPr>
      </w:pPr>
    </w:p>
    <w:p w:rsidR="00D51DDD" w:rsidRDefault="005B6774">
      <w:pPr>
        <w:pStyle w:val="a3"/>
        <w:spacing w:line="276" w:lineRule="auto"/>
        <w:ind w:left="2731" w:right="281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-5946</wp:posOffset>
            </wp:positionV>
            <wp:extent cx="1724660" cy="145796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u w:val="single"/>
        </w:rPr>
        <w:t>Лихорадка Ку</w:t>
      </w:r>
      <w:r>
        <w:rPr>
          <w:b/>
          <w:i/>
        </w:rPr>
        <w:t xml:space="preserve"> </w:t>
      </w:r>
      <w:r>
        <w:t xml:space="preserve">– зоонозная инфекция </w:t>
      </w:r>
      <w:proofErr w:type="gramStart"/>
      <w:r>
        <w:t>с</w:t>
      </w:r>
      <w:proofErr w:type="gramEnd"/>
      <w:r>
        <w:t xml:space="preserve"> </w:t>
      </w:r>
      <w:proofErr w:type="gramStart"/>
      <w:r>
        <w:t>природной</w:t>
      </w:r>
      <w:proofErr w:type="gramEnd"/>
      <w:r>
        <w:t xml:space="preserve"> </w:t>
      </w:r>
      <w:proofErr w:type="spellStart"/>
      <w:r>
        <w:t>очаговостью</w:t>
      </w:r>
      <w:proofErr w:type="spellEnd"/>
      <w:r>
        <w:t>, то есть источником заболевания являются животные,</w:t>
      </w:r>
      <w:r>
        <w:rPr>
          <w:spacing w:val="-18"/>
        </w:rPr>
        <w:t xml:space="preserve"> </w:t>
      </w:r>
      <w:r>
        <w:t>возбудитель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proofErr w:type="spellStart"/>
      <w:r>
        <w:t>коксиела</w:t>
      </w:r>
      <w:proofErr w:type="spellEnd"/>
      <w:r>
        <w:rPr>
          <w:spacing w:val="-17"/>
        </w:rPr>
        <w:t xml:space="preserve"> </w:t>
      </w:r>
      <w:proofErr w:type="spellStart"/>
      <w:r>
        <w:t>Бернетти</w:t>
      </w:r>
      <w:proofErr w:type="spellEnd"/>
      <w:r>
        <w:rPr>
          <w:spacing w:val="-18"/>
        </w:rPr>
        <w:t xml:space="preserve"> </w:t>
      </w:r>
      <w:r>
        <w:t>(</w:t>
      </w:r>
      <w:proofErr w:type="spellStart"/>
      <w:r>
        <w:t>Coxiella</w:t>
      </w:r>
      <w:proofErr w:type="spellEnd"/>
      <w:r>
        <w:rPr>
          <w:spacing w:val="-17"/>
        </w:rPr>
        <w:t xml:space="preserve"> </w:t>
      </w:r>
      <w:proofErr w:type="spellStart"/>
      <w:r>
        <w:t>burnetii</w:t>
      </w:r>
      <w:proofErr w:type="spellEnd"/>
      <w:r>
        <w:t>). Человек чаще всего заражается от кр</w:t>
      </w:r>
      <w:r>
        <w:t xml:space="preserve">упного </w:t>
      </w:r>
      <w:hyperlink r:id="rId6">
        <w:r>
          <w:rPr>
            <w:color w:val="00000A"/>
          </w:rPr>
          <w:t>рогатого скота</w:t>
        </w:r>
      </w:hyperlink>
      <w:r>
        <w:t xml:space="preserve">, </w:t>
      </w:r>
      <w:hyperlink r:id="rId7">
        <w:r>
          <w:rPr>
            <w:color w:val="00000A"/>
          </w:rPr>
          <w:t>овец</w:t>
        </w:r>
      </w:hyperlink>
      <w:r>
        <w:rPr>
          <w:color w:val="00000A"/>
        </w:rPr>
        <w:t xml:space="preserve"> </w:t>
      </w:r>
      <w:r>
        <w:t xml:space="preserve">и </w:t>
      </w:r>
      <w:hyperlink r:id="rId8">
        <w:r>
          <w:rPr>
            <w:color w:val="00000A"/>
          </w:rPr>
          <w:t>коз</w:t>
        </w:r>
      </w:hyperlink>
      <w:r>
        <w:t xml:space="preserve">, реже – от </w:t>
      </w:r>
      <w:hyperlink r:id="rId9">
        <w:r>
          <w:rPr>
            <w:color w:val="00000A"/>
          </w:rPr>
          <w:t>кошек</w:t>
        </w:r>
      </w:hyperlink>
      <w:r>
        <w:t xml:space="preserve">, </w:t>
      </w:r>
      <w:hyperlink r:id="rId10">
        <w:r>
          <w:rPr>
            <w:color w:val="00000A"/>
          </w:rPr>
          <w:t>кроликов</w:t>
        </w:r>
      </w:hyperlink>
      <w:r>
        <w:rPr>
          <w:color w:val="00000A"/>
        </w:rPr>
        <w:t xml:space="preserve"> </w:t>
      </w:r>
      <w:r>
        <w:t xml:space="preserve">и </w:t>
      </w:r>
      <w:hyperlink r:id="rId11">
        <w:r>
          <w:rPr>
            <w:color w:val="00000A"/>
          </w:rPr>
          <w:t>собак</w:t>
        </w:r>
      </w:hyperlink>
      <w:r>
        <w:t>. Резервуаром возбудителя в природе являются более 60 видов мелких млекопитающих</w:t>
      </w:r>
      <w:r>
        <w:rPr>
          <w:spacing w:val="-16"/>
        </w:rPr>
        <w:t xml:space="preserve"> </w:t>
      </w:r>
      <w:r>
        <w:t>(преимущественно</w:t>
      </w:r>
      <w:r>
        <w:rPr>
          <w:spacing w:val="-13"/>
        </w:rPr>
        <w:t xml:space="preserve"> </w:t>
      </w:r>
      <w:r>
        <w:t>грызунов),</w:t>
      </w:r>
      <w:r>
        <w:rPr>
          <w:spacing w:val="-14"/>
        </w:rPr>
        <w:t xml:space="preserve"> </w:t>
      </w:r>
      <w:r>
        <w:t>около</w:t>
      </w:r>
      <w:r>
        <w:rPr>
          <w:spacing w:val="-13"/>
        </w:rPr>
        <w:t xml:space="preserve"> </w:t>
      </w:r>
      <w:r>
        <w:t>50</w:t>
      </w:r>
      <w:r>
        <w:rPr>
          <w:spacing w:val="-13"/>
        </w:rPr>
        <w:t xml:space="preserve"> </w:t>
      </w:r>
      <w:r>
        <w:rPr>
          <w:spacing w:val="-2"/>
        </w:rPr>
        <w:t>видов</w:t>
      </w:r>
    </w:p>
    <w:p w:rsidR="00D51DDD" w:rsidRDefault="005B6774">
      <w:pPr>
        <w:pStyle w:val="a3"/>
        <w:ind w:left="1"/>
        <w:jc w:val="both"/>
      </w:pPr>
      <w:r>
        <w:t>птиц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клещей.</w:t>
      </w:r>
    </w:p>
    <w:p w:rsidR="00104DE2" w:rsidRDefault="00104DE2" w:rsidP="00104DE2">
      <w:pPr>
        <w:pStyle w:val="a3"/>
        <w:spacing w:before="164" w:line="276" w:lineRule="auto"/>
        <w:ind w:left="1" w:right="2896" w:firstLine="709"/>
        <w:jc w:val="both"/>
      </w:pPr>
    </w:p>
    <w:p w:rsidR="00D51DDD" w:rsidRDefault="005B6774" w:rsidP="00104DE2">
      <w:pPr>
        <w:pStyle w:val="a3"/>
        <w:spacing w:before="164" w:line="276" w:lineRule="auto"/>
        <w:ind w:left="1" w:right="2896" w:firstLine="709"/>
        <w:jc w:val="both"/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 wp14:anchorId="2F41CEC9" wp14:editId="0AA6AF64">
            <wp:simplePos x="0" y="0"/>
            <wp:positionH relativeFrom="page">
              <wp:posOffset>768350</wp:posOffset>
            </wp:positionH>
            <wp:positionV relativeFrom="paragraph">
              <wp:posOffset>1517015</wp:posOffset>
            </wp:positionV>
            <wp:extent cx="1503680" cy="1416685"/>
            <wp:effectExtent l="0" t="0" r="1270" b="0"/>
            <wp:wrapSquare wrapText="bothSides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104DE2"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769FF645" wp14:editId="71B7B258">
            <wp:simplePos x="0" y="0"/>
            <wp:positionH relativeFrom="page">
              <wp:posOffset>5644515</wp:posOffset>
            </wp:positionH>
            <wp:positionV relativeFrom="paragraph">
              <wp:posOffset>210820</wp:posOffset>
            </wp:positionV>
            <wp:extent cx="1648460" cy="1381760"/>
            <wp:effectExtent l="0" t="0" r="8890" b="889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организм человека возбудитель попадает разными путями: через дыхательные пути (аэрогенный), через </w:t>
      </w:r>
      <w:r>
        <w:t>рот (алиментарный), через руки, загрязненными околоплодными водами, плацентой и абортированными плодами больных животных</w:t>
      </w:r>
      <w:r>
        <w:rPr>
          <w:spacing w:val="45"/>
          <w:w w:val="150"/>
        </w:rPr>
        <w:t xml:space="preserve"> </w:t>
      </w:r>
      <w:r>
        <w:t>(контактный),</w:t>
      </w:r>
      <w:r>
        <w:rPr>
          <w:spacing w:val="47"/>
          <w:w w:val="150"/>
        </w:rPr>
        <w:t xml:space="preserve"> </w:t>
      </w:r>
      <w:r>
        <w:t>через</w:t>
      </w:r>
      <w:r>
        <w:rPr>
          <w:spacing w:val="48"/>
          <w:w w:val="150"/>
        </w:rPr>
        <w:t xml:space="preserve"> </w:t>
      </w:r>
      <w:r>
        <w:t>укусы</w:t>
      </w:r>
      <w:r>
        <w:rPr>
          <w:spacing w:val="48"/>
          <w:w w:val="150"/>
        </w:rPr>
        <w:t xml:space="preserve"> </w:t>
      </w:r>
      <w:r>
        <w:rPr>
          <w:spacing w:val="-2"/>
        </w:rPr>
        <w:t>клещей</w:t>
      </w:r>
      <w:r w:rsidR="00104DE2">
        <w:rPr>
          <w:spacing w:val="-2"/>
        </w:rPr>
        <w:t xml:space="preserve"> </w:t>
      </w:r>
      <w:r>
        <w:t xml:space="preserve">(трансмиссивный). </w:t>
      </w:r>
      <w:r>
        <w:t xml:space="preserve">Преобладают аэрогенный и алиментарный пути передачи. </w:t>
      </w:r>
      <w:r>
        <w:rPr>
          <w:u w:val="single"/>
        </w:rPr>
        <w:t>Передачи инфекции о</w:t>
      </w:r>
      <w:r>
        <w:rPr>
          <w:u w:val="single"/>
        </w:rPr>
        <w:t>т больного человека к</w:t>
      </w:r>
      <w:r>
        <w:t xml:space="preserve"> </w:t>
      </w:r>
      <w:proofErr w:type="gramStart"/>
      <w:r>
        <w:rPr>
          <w:u w:val="single"/>
        </w:rPr>
        <w:t>здоровому</w:t>
      </w:r>
      <w:proofErr w:type="gramEnd"/>
      <w:r>
        <w:rPr>
          <w:u w:val="single"/>
        </w:rPr>
        <w:t xml:space="preserve"> не происходит.</w:t>
      </w:r>
    </w:p>
    <w:p w:rsidR="00D51DDD" w:rsidRDefault="005B6774">
      <w:pPr>
        <w:pStyle w:val="a3"/>
        <w:spacing w:line="276" w:lineRule="auto"/>
        <w:ind w:left="2372" w:right="281" w:firstLine="709"/>
        <w:jc w:val="both"/>
      </w:pPr>
      <w:r>
        <w:t>Инкубационный</w:t>
      </w:r>
      <w:r>
        <w:rPr>
          <w:spacing w:val="-13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лихорадке</w:t>
      </w:r>
      <w:r>
        <w:rPr>
          <w:spacing w:val="-13"/>
        </w:rPr>
        <w:t xml:space="preserve"> </w:t>
      </w:r>
      <w:r>
        <w:t>Ку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32</w:t>
      </w:r>
      <w:r>
        <w:rPr>
          <w:spacing w:val="-13"/>
        </w:rPr>
        <w:t xml:space="preserve"> </w:t>
      </w:r>
      <w:r>
        <w:t>дней. Во время эпидемических вспышек наиболее часто он колебался от 12 до 19 дней.</w:t>
      </w:r>
    </w:p>
    <w:p w:rsidR="00104DE2" w:rsidRDefault="00104DE2">
      <w:pPr>
        <w:pStyle w:val="a3"/>
        <w:spacing w:before="60" w:line="276" w:lineRule="auto"/>
        <w:ind w:left="1" w:right="281" w:firstLine="709"/>
        <w:jc w:val="both"/>
      </w:pPr>
    </w:p>
    <w:p w:rsidR="00D51DDD" w:rsidRDefault="005B6774">
      <w:pPr>
        <w:pStyle w:val="a3"/>
        <w:spacing w:before="60" w:line="276" w:lineRule="auto"/>
        <w:ind w:left="1" w:right="281" w:firstLine="709"/>
        <w:jc w:val="both"/>
      </w:pPr>
      <w:r>
        <w:t>Почти</w:t>
      </w:r>
      <w:r>
        <w:rPr>
          <w:spacing w:val="-3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болезнь</w:t>
      </w:r>
      <w:r>
        <w:rPr>
          <w:spacing w:val="-3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остро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внезапного</w:t>
      </w:r>
      <w:r>
        <w:rPr>
          <w:spacing w:val="-3"/>
        </w:rPr>
        <w:t xml:space="preserve"> </w:t>
      </w:r>
      <w:r>
        <w:t>появления</w:t>
      </w:r>
      <w:r>
        <w:rPr>
          <w:spacing w:val="-3"/>
        </w:rPr>
        <w:t xml:space="preserve"> </w:t>
      </w:r>
      <w:r>
        <w:t>озноба,</w:t>
      </w:r>
      <w:r>
        <w:rPr>
          <w:spacing w:val="-3"/>
        </w:rPr>
        <w:t xml:space="preserve"> </w:t>
      </w:r>
      <w:r>
        <w:t>иногда потрясающего,</w:t>
      </w:r>
      <w:r>
        <w:rPr>
          <w:spacing w:val="-14"/>
        </w:rPr>
        <w:t xml:space="preserve"> </w:t>
      </w:r>
      <w:r>
        <w:t>температура</w:t>
      </w:r>
      <w:r>
        <w:rPr>
          <w:spacing w:val="-14"/>
        </w:rPr>
        <w:t xml:space="preserve"> </w:t>
      </w:r>
      <w:r>
        <w:t>быстро</w:t>
      </w:r>
      <w:r>
        <w:rPr>
          <w:spacing w:val="-14"/>
        </w:rPr>
        <w:t xml:space="preserve"> </w:t>
      </w:r>
      <w:proofErr w:type="gramStart"/>
      <w:r>
        <w:t>достигает</w:t>
      </w:r>
      <w:r>
        <w:rPr>
          <w:spacing w:val="-14"/>
        </w:rPr>
        <w:t xml:space="preserve"> </w:t>
      </w:r>
      <w:r>
        <w:t>39-40°С.</w:t>
      </w:r>
      <w:r>
        <w:rPr>
          <w:spacing w:val="-14"/>
        </w:rPr>
        <w:t xml:space="preserve"> </w:t>
      </w:r>
      <w:r>
        <w:t>Появляются</w:t>
      </w:r>
      <w:proofErr w:type="gramEnd"/>
      <w:r>
        <w:rPr>
          <w:spacing w:val="-14"/>
        </w:rPr>
        <w:t xml:space="preserve"> </w:t>
      </w:r>
      <w:r>
        <w:t>сильная</w:t>
      </w:r>
      <w:r>
        <w:rPr>
          <w:spacing w:val="-14"/>
        </w:rPr>
        <w:t xml:space="preserve"> </w:t>
      </w:r>
      <w:r>
        <w:t>разлитая головная боль, общая слабость, разбитость, бессонница, сухой кашель, боли в мышцах,</w:t>
      </w:r>
      <w:r>
        <w:rPr>
          <w:spacing w:val="-15"/>
        </w:rPr>
        <w:t xml:space="preserve"> </w:t>
      </w:r>
      <w:r>
        <w:t>особенно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пояснице,</w:t>
      </w:r>
      <w:r>
        <w:rPr>
          <w:spacing w:val="-15"/>
        </w:rPr>
        <w:t xml:space="preserve"> </w:t>
      </w:r>
      <w:r>
        <w:t>боли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суставах.</w:t>
      </w:r>
      <w:r>
        <w:rPr>
          <w:spacing w:val="-15"/>
        </w:rPr>
        <w:t xml:space="preserve"> </w:t>
      </w:r>
      <w:r>
        <w:t>Очень</w:t>
      </w:r>
      <w:r>
        <w:rPr>
          <w:spacing w:val="-15"/>
        </w:rPr>
        <w:t xml:space="preserve"> </w:t>
      </w:r>
      <w:r>
        <w:t>характерны</w:t>
      </w:r>
      <w:r>
        <w:rPr>
          <w:spacing w:val="-15"/>
        </w:rPr>
        <w:t xml:space="preserve"> </w:t>
      </w:r>
      <w:r>
        <w:t>болезненност</w:t>
      </w:r>
      <w:r>
        <w:t>ь</w:t>
      </w:r>
      <w:r>
        <w:rPr>
          <w:spacing w:val="-15"/>
        </w:rPr>
        <w:t xml:space="preserve"> </w:t>
      </w:r>
      <w:r>
        <w:t>при движении глазами, боли в глазных яблоках. У части больных бывают головокружение, тошнота и рвота.</w:t>
      </w:r>
    </w:p>
    <w:p w:rsidR="00104DE2" w:rsidRDefault="00104DE2">
      <w:pPr>
        <w:pStyle w:val="a3"/>
        <w:spacing w:before="60" w:line="276" w:lineRule="auto"/>
        <w:ind w:left="1" w:right="281" w:firstLine="709"/>
        <w:jc w:val="both"/>
      </w:pPr>
    </w:p>
    <w:p w:rsidR="00D51DDD" w:rsidRDefault="005B6774">
      <w:pPr>
        <w:pStyle w:val="a3"/>
        <w:spacing w:line="276" w:lineRule="auto"/>
        <w:ind w:left="1" w:right="2475" w:firstLine="709"/>
        <w:jc w:val="both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5808979</wp:posOffset>
            </wp:positionH>
            <wp:positionV relativeFrom="paragraph">
              <wp:posOffset>58387</wp:posOffset>
            </wp:positionV>
            <wp:extent cx="1486535" cy="109537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 целью </w:t>
      </w:r>
      <w:r>
        <w:rPr>
          <w:b/>
        </w:rPr>
        <w:t xml:space="preserve">профилактики заболевания у людей </w:t>
      </w:r>
      <w:r>
        <w:t>рекомендуется: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уходе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больными</w:t>
      </w:r>
      <w:r>
        <w:rPr>
          <w:spacing w:val="-14"/>
        </w:rPr>
        <w:t xml:space="preserve"> </w:t>
      </w:r>
      <w:r>
        <w:t>лихорадкой</w:t>
      </w:r>
      <w:r>
        <w:rPr>
          <w:spacing w:val="-14"/>
        </w:rPr>
        <w:t xml:space="preserve"> </w:t>
      </w:r>
      <w:r>
        <w:t>Ку</w:t>
      </w:r>
      <w:r>
        <w:rPr>
          <w:spacing w:val="-14"/>
        </w:rPr>
        <w:t xml:space="preserve"> </w:t>
      </w:r>
      <w:r>
        <w:t>домашними животными, привлекать лиц, которые переболели этим заболеванием или были вакцинированы. При работе на животноводческих фермах использовать защитную одежду.</w:t>
      </w:r>
    </w:p>
    <w:sectPr w:rsidR="00D51DDD">
      <w:pgSz w:w="11910" w:h="16840"/>
      <w:pgMar w:top="1060" w:right="28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1DDD"/>
    <w:rsid w:val="00104DE2"/>
    <w:rsid w:val="005B6774"/>
    <w:rsid w:val="00D5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bio.ru/humbio/infect_har/0011d0ce.htm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humbio.ru/humbio/transgenesis/x000cf67.htm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umbio.ru/humbio/infect_har/00176ae5.htm" TargetMode="External"/><Relationship Id="rId11" Type="http://schemas.openxmlformats.org/officeDocument/2006/relationships/hyperlink" Target="http://humbio.ru/humbio/infect_har/000bb954.ht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humbio.ru/humbio/biochem/purines/x018fb5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mbio.ru/humbio/ssb/0008f9e8.ht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User</cp:lastModifiedBy>
  <cp:revision>3</cp:revision>
  <dcterms:created xsi:type="dcterms:W3CDTF">2025-06-17T07:13:00Z</dcterms:created>
  <dcterms:modified xsi:type="dcterms:W3CDTF">2025-06-17T07:19:00Z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Aspose Pty Ltd.</vt:lpwstr>
  </property>
  <property fmtid="{D5CDD505-2E9C-101B-9397-08002B2CF9AE}" pid="4" name="GIDL 0.Q6.RJ.RQ.19I7SE.1ALHVM.">
    <vt:lpwstr>\Kg==\</vt:lpwstr>
  </property>
  <property fmtid="{D5CDD505-2E9C-101B-9397-08002B2CF9AE}" pid="5" name="LastSaved">
    <vt:filetime>2025-06-17T00:00:00Z</vt:filetime>
  </property>
  <property fmtid="{D5CDD505-2E9C-101B-9397-08002B2CF9AE}" pid="6" name="Producer">
    <vt:lpwstr>Aspose.PDF for .NET 23.2.0</vt:lpwstr>
  </property>
  <property fmtid="{D5CDD505-2E9C-101B-9397-08002B2CF9AE}" pid="7" name="RegNumDateKegel">
    <vt:lpwstr>12</vt:lpwstr>
  </property>
  <property fmtid="{D5CDD505-2E9C-101B-9397-08002B2CF9AE}" pid="8" name="RegNumDateXYP">
    <vt:lpwstr>62,100002:603,216:1</vt:lpwstr>
  </property>
  <property fmtid="{D5CDD505-2E9C-101B-9397-08002B2CF9AE}" pid="9" name="SYSTEMID">
    <vt:lpwstr>E72491B5106944979E6F0F39634328DF</vt:lpwstr>
  </property>
  <property fmtid="{D5CDD505-2E9C-101B-9397-08002B2CF9AE}" pid="10" name="SignXYP 0.Q6.RJ.RQ.19I7SE.1ALHVM.">
    <vt:lpwstr>239,3:486,25403:2</vt:lpwstr>
  </property>
</Properties>
</file>