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A9" w:rsidRDefault="009436A9" w:rsidP="009436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10.07.2022</w:t>
      </w:r>
    </w:p>
    <w:p w:rsidR="009436A9" w:rsidRPr="009436A9" w:rsidRDefault="009436A9" w:rsidP="0094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мониторинге системы выявления, поддержки и развития  способностей и талантов у детей и молодежи  </w:t>
      </w:r>
      <w:proofErr w:type="spellStart"/>
      <w:r w:rsidRPr="009436A9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9436A9">
        <w:rPr>
          <w:rFonts w:ascii="Times New Roman" w:hAnsi="Times New Roman" w:cs="Times New Roman"/>
          <w:b/>
          <w:sz w:val="28"/>
          <w:szCs w:val="28"/>
        </w:rPr>
        <w:t xml:space="preserve"> района по итогам 2020-2021 учебного года</w:t>
      </w:r>
    </w:p>
    <w:p w:rsidR="00E028C3" w:rsidRDefault="00DA63F9" w:rsidP="00943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3F9">
        <w:rPr>
          <w:rFonts w:ascii="Times New Roman" w:hAnsi="Times New Roman" w:cs="Times New Roman"/>
          <w:sz w:val="28"/>
          <w:szCs w:val="28"/>
        </w:rPr>
        <w:t>На основании  приказа Министерства общего и профессионального образования №266 от 15.03.2022 «Об утверждении положения о мониторинге системы выявления, поддержки и развития  способностей и талантов у детей и молодежи Ростовской области»,  письма Министерства общего и профессионального образования от 23.06.2022 № 24/3.1-11331 «О мониторинге системы выявления, поддержки и развития способностей и талантов у детей и молодежи», в соответствии с концепцией региональной</w:t>
      </w:r>
      <w:proofErr w:type="gramEnd"/>
      <w:r w:rsidRPr="00DA6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3F9">
        <w:rPr>
          <w:rFonts w:ascii="Times New Roman" w:hAnsi="Times New Roman" w:cs="Times New Roman"/>
          <w:sz w:val="28"/>
          <w:szCs w:val="28"/>
        </w:rPr>
        <w:t xml:space="preserve">системы управления качеством образования, утвержденной приказом </w:t>
      </w:r>
      <w:proofErr w:type="spellStart"/>
      <w:r w:rsidRPr="00DA63F9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DA63F9">
        <w:rPr>
          <w:rFonts w:ascii="Times New Roman" w:hAnsi="Times New Roman" w:cs="Times New Roman"/>
          <w:sz w:val="28"/>
          <w:szCs w:val="28"/>
        </w:rPr>
        <w:t xml:space="preserve"> Ростовской области от 20.12.2021 №1132, в целях повышения эффективности системы работы по выявлению, поддержки и развитию способностей и талантов у детей молодежи </w:t>
      </w:r>
      <w:proofErr w:type="spellStart"/>
      <w:r w:rsidRPr="00DA63F9">
        <w:rPr>
          <w:rFonts w:ascii="Times New Roman" w:hAnsi="Times New Roman" w:cs="Times New Roman"/>
          <w:sz w:val="28"/>
          <w:szCs w:val="28"/>
        </w:rPr>
        <w:t>Белокалитвинскго</w:t>
      </w:r>
      <w:proofErr w:type="spellEnd"/>
      <w:r w:rsidRPr="00DA63F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июне 2022 года в образовательных организациях был проведен мониторинг</w:t>
      </w:r>
      <w:r w:rsidRPr="00DA63F9">
        <w:rPr>
          <w:rFonts w:ascii="Times New Roman" w:hAnsi="Times New Roman" w:cs="Times New Roman"/>
          <w:sz w:val="28"/>
          <w:szCs w:val="28"/>
        </w:rPr>
        <w:t xml:space="preserve"> системы выявления, поддержки и развития  способностей и талантов у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3F9" w:rsidRPr="00DA63F9" w:rsidRDefault="00DA63F9" w:rsidP="00943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Pr="00DA63F9">
        <w:rPr>
          <w:rFonts w:ascii="Times New Roman" w:hAnsi="Times New Roman" w:cs="Times New Roman"/>
          <w:sz w:val="28"/>
          <w:szCs w:val="28"/>
        </w:rPr>
        <w:t xml:space="preserve"> - анализ системы выявления, поддержки и развития способностей и талантов у детей и молодежи для разработки адресных рекомендаций по повышению эффективности деятельности в региональном образовательном пространстве, в том числе </w:t>
      </w:r>
      <w:proofErr w:type="gramStart"/>
      <w:r w:rsidRPr="00DA63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63F9">
        <w:rPr>
          <w:rFonts w:ascii="Times New Roman" w:hAnsi="Times New Roman" w:cs="Times New Roman"/>
          <w:sz w:val="28"/>
          <w:szCs w:val="28"/>
        </w:rPr>
        <w:t>: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 xml:space="preserve">-созданию условий, обеспечивающих выявление и развитие одаренных детей, реализацию их потенциальных возможностей;   обеспечению индивидуальной работы с </w:t>
      </w:r>
      <w:proofErr w:type="gramStart"/>
      <w:r w:rsidRPr="00DA63F9">
        <w:rPr>
          <w:rFonts w:ascii="Times New Roman" w:hAnsi="Times New Roman" w:cs="Times New Roman"/>
          <w:sz w:val="28"/>
          <w:szCs w:val="28"/>
        </w:rPr>
        <w:t>проявившими</w:t>
      </w:r>
      <w:proofErr w:type="gramEnd"/>
      <w:r w:rsidRPr="00DA63F9">
        <w:rPr>
          <w:rFonts w:ascii="Times New Roman" w:hAnsi="Times New Roman" w:cs="Times New Roman"/>
          <w:sz w:val="28"/>
          <w:szCs w:val="28"/>
        </w:rPr>
        <w:t xml:space="preserve"> выдающиеся способности и высокомотивированными обучающимися по формированию и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развитию их познавательных интересов;   формированию и развитию эффективной системы дополнительного образования детей, учитывающей их потребности;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- организации работы с талантливыми детьми и молодежью;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 xml:space="preserve">- выявлению, поддержке и развитию способностей и талантов </w:t>
      </w:r>
      <w:proofErr w:type="gramStart"/>
      <w:r w:rsidRPr="00DA63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63F9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DA63F9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DA63F9">
        <w:rPr>
          <w:rFonts w:ascii="Times New Roman" w:hAnsi="Times New Roman" w:cs="Times New Roman"/>
          <w:sz w:val="28"/>
          <w:szCs w:val="28"/>
        </w:rPr>
        <w:t>,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- осуществлению межведомственного и межуровневого взаимодействия по вопросам выявления, поддержки и развития сп</w:t>
      </w:r>
      <w:r>
        <w:rPr>
          <w:rFonts w:ascii="Times New Roman" w:hAnsi="Times New Roman" w:cs="Times New Roman"/>
          <w:sz w:val="28"/>
          <w:szCs w:val="28"/>
        </w:rPr>
        <w:t>особностей и талантов у детей и</w:t>
      </w:r>
      <w:r w:rsidR="00BD673A">
        <w:rPr>
          <w:rFonts w:ascii="Times New Roman" w:hAnsi="Times New Roman" w:cs="Times New Roman"/>
          <w:sz w:val="28"/>
          <w:szCs w:val="28"/>
        </w:rPr>
        <w:t xml:space="preserve"> </w:t>
      </w:r>
      <w:r w:rsidRPr="00DA63F9">
        <w:rPr>
          <w:rFonts w:ascii="Times New Roman" w:hAnsi="Times New Roman" w:cs="Times New Roman"/>
          <w:sz w:val="28"/>
          <w:szCs w:val="28"/>
        </w:rPr>
        <w:t xml:space="preserve">молодежи; 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lastRenderedPageBreak/>
        <w:t>- осуществлению государственно-частного партнерства для поддержки способных и талантливых детей и молодежи;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- по индивидуализации обучения;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 xml:space="preserve"> - созданию эффективной региональной системы выявления, развития и поддержки одаренных детей и молодежи, в том числе с ОВЗ, для реализации их потенциала в интересах социально-экономического развития региона; </w:t>
      </w:r>
    </w:p>
    <w:p w:rsid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- развитию системы поддержки детей и молодежи через реализацию индивидуальных образовательных программ/маршрутов с учетом особенностей и образовательных потребн</w:t>
      </w:r>
      <w:r>
        <w:rPr>
          <w:rFonts w:ascii="Times New Roman" w:hAnsi="Times New Roman" w:cs="Times New Roman"/>
          <w:sz w:val="28"/>
          <w:szCs w:val="28"/>
        </w:rPr>
        <w:t>остей конкретного обучающегося.</w:t>
      </w:r>
    </w:p>
    <w:p w:rsidR="00DA63F9" w:rsidRPr="00DA63F9" w:rsidRDefault="00DA63F9" w:rsidP="00943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- определение условий для повышения вариативности дополнительного образования детей, качества и доступности дополнительных образовательных программ для детей;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 xml:space="preserve"> - определение качества условий осуществления работы по выявлению, поддержке и развитию способностей и талантов у детей и молодежи;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 xml:space="preserve">- выявление факторов, влияющих на повышение объективности деятельности по выявлению, поддержке и развитию способностей и талантов у детей и молодежи; </w:t>
      </w:r>
    </w:p>
    <w:p w:rsidR="00DA63F9" w:rsidRP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 xml:space="preserve">- обеспечение открытости и доступности информации о системе работы по выявлению, поддержке и развитию способностей и талантов у детей и молодежи, количественных и качественных результатов мониторинга; </w:t>
      </w:r>
    </w:p>
    <w:p w:rsidR="00DA63F9" w:rsidRDefault="00DA63F9" w:rsidP="00DA63F9">
      <w:pPr>
        <w:jc w:val="both"/>
        <w:rPr>
          <w:rFonts w:ascii="Times New Roman" w:hAnsi="Times New Roman" w:cs="Times New Roman"/>
          <w:sz w:val="28"/>
          <w:szCs w:val="28"/>
        </w:rPr>
      </w:pPr>
      <w:r w:rsidRPr="00DA63F9">
        <w:rPr>
          <w:rFonts w:ascii="Times New Roman" w:hAnsi="Times New Roman" w:cs="Times New Roman"/>
          <w:sz w:val="28"/>
          <w:szCs w:val="28"/>
        </w:rPr>
        <w:t>- выявление эффективных практик по выявлению, поддержке и развитию способностей и талантов у детей и молодежи Ростовской области.</w:t>
      </w:r>
    </w:p>
    <w:p w:rsidR="0014624B" w:rsidRPr="0014624B" w:rsidRDefault="009436A9" w:rsidP="0014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Охват обучающихся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образование на основе учета их потребностей</w:t>
      </w:r>
    </w:p>
    <w:p w:rsidR="00DA63F9" w:rsidRDefault="00DA63F9" w:rsidP="00BD6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63F9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6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9085 обучающихся из 37 общеобразовательных организаций. </w:t>
      </w:r>
    </w:p>
    <w:p w:rsidR="00DA63F9" w:rsidRDefault="00DA63F9" w:rsidP="00BD6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обучающихся, принявших участие в анкетировании для выявления потребностей в дополнительном образовании составляет  100% (в анкетировании приняли участие 9085 обучающихся из 9085).</w:t>
      </w:r>
    </w:p>
    <w:p w:rsidR="00DA63F9" w:rsidRDefault="00DA63F9" w:rsidP="00BD6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программами дополнительного образования  в соответствии с их потребностями составляет 83 %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DA63F9">
        <w:rPr>
          <w:rFonts w:ascii="Times New Roman" w:hAnsi="Times New Roman" w:cs="Times New Roman"/>
          <w:sz w:val="28"/>
          <w:szCs w:val="28"/>
        </w:rPr>
        <w:t xml:space="preserve">охваченных программами дополнительного образования  </w:t>
      </w:r>
      <w:r>
        <w:rPr>
          <w:rFonts w:ascii="Times New Roman" w:hAnsi="Times New Roman" w:cs="Times New Roman"/>
          <w:sz w:val="28"/>
          <w:szCs w:val="28"/>
        </w:rPr>
        <w:t>7609 человек из 9085).</w:t>
      </w:r>
    </w:p>
    <w:p w:rsidR="00DA63F9" w:rsidRDefault="00DA63F9" w:rsidP="00BD6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многообразием программ дополнительного образования детей составляет 100 %.</w:t>
      </w:r>
    </w:p>
    <w:p w:rsidR="009436A9" w:rsidRPr="009436A9" w:rsidRDefault="009436A9" w:rsidP="0094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9">
        <w:rPr>
          <w:rFonts w:ascii="Times New Roman" w:hAnsi="Times New Roman" w:cs="Times New Roman"/>
          <w:b/>
          <w:sz w:val="28"/>
          <w:szCs w:val="28"/>
        </w:rPr>
        <w:t>Выявление способностей и талантов у детей и молодежи</w:t>
      </w:r>
    </w:p>
    <w:p w:rsidR="00DA63F9" w:rsidRDefault="00DA63F9" w:rsidP="00BD6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из 37 образовательных организаций 37 реализуют программы по выявлению и развитию талантов у детей и молодежи.</w:t>
      </w:r>
    </w:p>
    <w:p w:rsidR="00DA63F9" w:rsidRDefault="00DA63F9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обучающихся, охваченных мероприятиями Центров «Точка роста» составляет 27 % . Мероприятиями охвачены  2457 обучающихся  из 12 образова</w:t>
      </w:r>
      <w:r w:rsidR="0014624B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:rsidR="0014624B" w:rsidRPr="0014624B" w:rsidRDefault="009436A9" w:rsidP="0014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Поддержка педагогов</w:t>
      </w:r>
    </w:p>
    <w:p w:rsidR="0014624B" w:rsidRDefault="0014624B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педагогов, прошедших курсы повышения квалификации по работе с одаренными и талантливыми детьми за последние 3 года составляет 8 %. Курсы прошли 85 педагогов из 985.</w:t>
      </w:r>
    </w:p>
    <w:p w:rsidR="0014624B" w:rsidRDefault="0014624B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педагогов, внедряющих программы по работе с  одаренными и талантливыми детьми  после прохождения КПК  составляет 8% (85 педагогов из 985 внедряют программы  </w:t>
      </w:r>
      <w:r w:rsidRPr="0014624B">
        <w:rPr>
          <w:rFonts w:ascii="Times New Roman" w:hAnsi="Times New Roman" w:cs="Times New Roman"/>
          <w:sz w:val="28"/>
          <w:szCs w:val="28"/>
        </w:rPr>
        <w:t>по работе с  ода</w:t>
      </w:r>
      <w:r>
        <w:rPr>
          <w:rFonts w:ascii="Times New Roman" w:hAnsi="Times New Roman" w:cs="Times New Roman"/>
          <w:sz w:val="28"/>
          <w:szCs w:val="28"/>
        </w:rPr>
        <w:t>ренными и талантливыми детьми).</w:t>
      </w:r>
    </w:p>
    <w:p w:rsidR="009436A9" w:rsidRPr="009436A9" w:rsidRDefault="009436A9" w:rsidP="00DA63F9">
      <w:pPr>
        <w:rPr>
          <w:rFonts w:ascii="Times New Roman" w:hAnsi="Times New Roman" w:cs="Times New Roman"/>
          <w:b/>
          <w:sz w:val="28"/>
          <w:szCs w:val="28"/>
        </w:rPr>
      </w:pPr>
      <w:r w:rsidRPr="009436A9">
        <w:rPr>
          <w:rFonts w:ascii="Times New Roman" w:hAnsi="Times New Roman" w:cs="Times New Roman"/>
          <w:b/>
          <w:sz w:val="28"/>
          <w:szCs w:val="28"/>
        </w:rPr>
        <w:t>Поддержка и развитие способностей и талантов у детей и молодежи</w:t>
      </w:r>
    </w:p>
    <w:p w:rsidR="009436A9" w:rsidRDefault="009436A9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36A9">
        <w:rPr>
          <w:rFonts w:ascii="Times New Roman" w:hAnsi="Times New Roman" w:cs="Times New Roman"/>
          <w:sz w:val="28"/>
          <w:szCs w:val="28"/>
        </w:rPr>
        <w:t>Доля обучающихся, охваченных программами Центров «Точки роста» составляет 8 % (737 обучающихся из 9085).</w:t>
      </w:r>
    </w:p>
    <w:p w:rsidR="0014624B" w:rsidRDefault="009436A9" w:rsidP="0014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Выявление, поддержка и развитие талантов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4624B" w:rsidRPr="0014624B">
        <w:rPr>
          <w:rFonts w:ascii="Times New Roman" w:hAnsi="Times New Roman" w:cs="Times New Roman"/>
          <w:b/>
          <w:sz w:val="28"/>
          <w:szCs w:val="28"/>
        </w:rPr>
        <w:t>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4624B" w:rsidRPr="0014624B">
        <w:rPr>
          <w:rFonts w:ascii="Times New Roman" w:hAnsi="Times New Roman" w:cs="Times New Roman"/>
          <w:b/>
          <w:sz w:val="28"/>
          <w:szCs w:val="28"/>
        </w:rPr>
        <w:t>ся с ОВЗ</w:t>
      </w:r>
    </w:p>
    <w:p w:rsidR="0014624B" w:rsidRDefault="0014624B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 с ОВЗ, охваченных мероприятиями по выявлению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поддержке и развитию способностей и талантов составляет 100 % (299 из 299).</w:t>
      </w:r>
    </w:p>
    <w:p w:rsidR="009436A9" w:rsidRPr="009436A9" w:rsidRDefault="009436A9" w:rsidP="0094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9">
        <w:rPr>
          <w:rFonts w:ascii="Times New Roman" w:hAnsi="Times New Roman" w:cs="Times New Roman"/>
          <w:b/>
          <w:sz w:val="28"/>
          <w:szCs w:val="28"/>
        </w:rPr>
        <w:t xml:space="preserve">Учет </w:t>
      </w:r>
      <w:proofErr w:type="gramStart"/>
      <w:r w:rsidRPr="009436A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436A9">
        <w:rPr>
          <w:rFonts w:ascii="Times New Roman" w:hAnsi="Times New Roman" w:cs="Times New Roman"/>
          <w:b/>
          <w:sz w:val="28"/>
          <w:szCs w:val="28"/>
        </w:rPr>
        <w:t xml:space="preserve"> по индивидуальны учебным планам</w:t>
      </w:r>
    </w:p>
    <w:p w:rsidR="0014624B" w:rsidRDefault="0014624B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учебным </w:t>
      </w:r>
      <w:r w:rsidR="00BD673A">
        <w:rPr>
          <w:rFonts w:ascii="Times New Roman" w:hAnsi="Times New Roman" w:cs="Times New Roman"/>
          <w:sz w:val="28"/>
          <w:szCs w:val="28"/>
        </w:rPr>
        <w:t xml:space="preserve"> планам составляет 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D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(299 обучающихся из 9085).</w:t>
      </w:r>
    </w:p>
    <w:p w:rsidR="009436A9" w:rsidRDefault="009436A9" w:rsidP="0014624B">
      <w:pPr>
        <w:rPr>
          <w:rFonts w:ascii="Times New Roman" w:hAnsi="Times New Roman" w:cs="Times New Roman"/>
          <w:sz w:val="28"/>
          <w:szCs w:val="28"/>
        </w:rPr>
      </w:pPr>
    </w:p>
    <w:p w:rsidR="009436A9" w:rsidRPr="009436A9" w:rsidRDefault="009436A9" w:rsidP="00943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9">
        <w:rPr>
          <w:rFonts w:ascii="Times New Roman" w:hAnsi="Times New Roman" w:cs="Times New Roman"/>
          <w:b/>
          <w:sz w:val="28"/>
          <w:szCs w:val="28"/>
        </w:rPr>
        <w:lastRenderedPageBreak/>
        <w:t>Развитие способностей у обучающихся с в классах с углубленным изучением отдельных предметов (УИОП), профильных (</w:t>
      </w:r>
      <w:proofErr w:type="spellStart"/>
      <w:r w:rsidRPr="009436A9">
        <w:rPr>
          <w:rFonts w:ascii="Times New Roman" w:hAnsi="Times New Roman" w:cs="Times New Roman"/>
          <w:b/>
          <w:sz w:val="28"/>
          <w:szCs w:val="28"/>
        </w:rPr>
        <w:t>предпрофильных</w:t>
      </w:r>
      <w:proofErr w:type="spellEnd"/>
      <w:proofErr w:type="gramStart"/>
      <w:r w:rsidRPr="009436A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9436A9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14624B" w:rsidRDefault="0014624B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 в классах с </w:t>
      </w:r>
      <w:r w:rsidRPr="0014624B">
        <w:rPr>
          <w:rFonts w:ascii="Times New Roman" w:hAnsi="Times New Roman" w:cs="Times New Roman"/>
          <w:sz w:val="28"/>
          <w:szCs w:val="28"/>
        </w:rPr>
        <w:t>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(УИОП)</w:t>
      </w:r>
      <w:r w:rsidR="009436A9">
        <w:rPr>
          <w:rFonts w:ascii="Times New Roman" w:hAnsi="Times New Roman" w:cs="Times New Roman"/>
          <w:sz w:val="28"/>
          <w:szCs w:val="28"/>
        </w:rPr>
        <w:t>, профильных классах, набравших по профильным предметам  высокие баллы при прохождении ЕГЭ (70+) по итогам 2020-2021 учебного года составляет 33% (68 обучающихся из 204 набрали высокие баллы).</w:t>
      </w:r>
    </w:p>
    <w:p w:rsidR="009436A9" w:rsidRDefault="009436A9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 </w:t>
      </w:r>
      <w:r w:rsidRPr="009436A9">
        <w:rPr>
          <w:rFonts w:ascii="Times New Roman" w:hAnsi="Times New Roman" w:cs="Times New Roman"/>
          <w:sz w:val="28"/>
          <w:szCs w:val="28"/>
        </w:rPr>
        <w:t>в классах с углубленным изучением отдельных предметов (УИОП), профильных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 высшие учебные заведения по профилю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 </w:t>
      </w:r>
      <w:r w:rsidRPr="009436A9">
        <w:rPr>
          <w:rFonts w:ascii="Times New Roman" w:hAnsi="Times New Roman" w:cs="Times New Roman"/>
          <w:sz w:val="28"/>
          <w:szCs w:val="28"/>
        </w:rPr>
        <w:t>по итогам</w:t>
      </w:r>
      <w:proofErr w:type="gramEnd"/>
      <w:r w:rsidRPr="009436A9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составляет 11 % (23 человека из 204).</w:t>
      </w:r>
    </w:p>
    <w:p w:rsidR="009436A9" w:rsidRDefault="009436A9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9436A9">
        <w:rPr>
          <w:rFonts w:ascii="Times New Roman" w:hAnsi="Times New Roman" w:cs="Times New Roman"/>
          <w:sz w:val="28"/>
          <w:szCs w:val="28"/>
        </w:rPr>
        <w:t>обучающихся в классах с углубленным изучением отдельных предметов (УИОП),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профильным предметам (региональный этап) </w:t>
      </w:r>
      <w:r w:rsidRPr="009436A9">
        <w:rPr>
          <w:rFonts w:ascii="Times New Roman" w:hAnsi="Times New Roman" w:cs="Times New Roman"/>
          <w:sz w:val="28"/>
          <w:szCs w:val="28"/>
        </w:rPr>
        <w:t xml:space="preserve">итогам 2020-2021 года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3 % (35 обучающихся из 949).</w:t>
      </w:r>
    </w:p>
    <w:p w:rsidR="005D1EAB" w:rsidRDefault="009436A9" w:rsidP="00BD67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9436A9">
        <w:rPr>
          <w:rFonts w:ascii="Times New Roman" w:hAnsi="Times New Roman" w:cs="Times New Roman"/>
          <w:sz w:val="28"/>
          <w:szCs w:val="28"/>
        </w:rPr>
        <w:t xml:space="preserve">обучающихся в классах с углубленным изучением отдельных предметов (УИОП), участвующих во </w:t>
      </w:r>
      <w:proofErr w:type="spellStart"/>
      <w:r w:rsidRPr="009436A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436A9">
        <w:rPr>
          <w:rFonts w:ascii="Times New Roman" w:hAnsi="Times New Roman" w:cs="Times New Roman"/>
          <w:sz w:val="28"/>
          <w:szCs w:val="28"/>
        </w:rPr>
        <w:t xml:space="preserve">  по профильным предметам (региональный этап) итогам 2020-2021 года</w:t>
      </w:r>
      <w:r>
        <w:rPr>
          <w:rFonts w:ascii="Times New Roman" w:hAnsi="Times New Roman" w:cs="Times New Roman"/>
          <w:sz w:val="28"/>
          <w:szCs w:val="28"/>
        </w:rPr>
        <w:t xml:space="preserve">, ставших победителями/ призерами 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1% (11 человек из 949</w:t>
      </w:r>
      <w:r w:rsidR="005D1EAB">
        <w:rPr>
          <w:rFonts w:ascii="Times New Roman" w:hAnsi="Times New Roman" w:cs="Times New Roman"/>
          <w:sz w:val="28"/>
          <w:szCs w:val="28"/>
        </w:rPr>
        <w:t>).</w:t>
      </w:r>
    </w:p>
    <w:p w:rsidR="005D1EAB" w:rsidRPr="005D1EAB" w:rsidRDefault="009436A9" w:rsidP="005D1E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36A9">
        <w:rPr>
          <w:rFonts w:ascii="Times New Roman" w:hAnsi="Times New Roman" w:cs="Times New Roman"/>
          <w:sz w:val="28"/>
          <w:szCs w:val="28"/>
        </w:rPr>
        <w:t xml:space="preserve"> </w:t>
      </w:r>
      <w:r w:rsidR="005D1EAB" w:rsidRPr="005D1EAB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436A9" w:rsidRPr="0014624B" w:rsidRDefault="005D1EAB" w:rsidP="005D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36A9" w:rsidRPr="009436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5D1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A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1EA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1EAB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 способностей и талантов у детей и молодежи </w:t>
      </w:r>
      <w:r w:rsidRPr="005D1EAB">
        <w:rPr>
          <w:rFonts w:ascii="Times New Roman" w:hAnsi="Times New Roman" w:cs="Times New Roman"/>
          <w:sz w:val="28"/>
          <w:szCs w:val="28"/>
        </w:rPr>
        <w:t>направлении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AB">
        <w:rPr>
          <w:rFonts w:ascii="Times New Roman" w:hAnsi="Times New Roman" w:cs="Times New Roman"/>
          <w:sz w:val="28"/>
          <w:szCs w:val="28"/>
        </w:rPr>
        <w:t>поставленные цели и задачи подпрограммы «Одаренные дети» реализуются.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AB">
        <w:rPr>
          <w:rFonts w:ascii="Times New Roman" w:hAnsi="Times New Roman" w:cs="Times New Roman"/>
          <w:sz w:val="28"/>
          <w:szCs w:val="28"/>
        </w:rPr>
        <w:t>Мероприятия, согласно плану проводятся, результаты имеются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BEF" w:rsidRPr="009A6BEF" w:rsidRDefault="009A6BEF" w:rsidP="009A6B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B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6BEF" w:rsidRPr="009A6BEF" w:rsidRDefault="009A6BEF" w:rsidP="009A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BEF">
        <w:rPr>
          <w:rFonts w:ascii="Times New Roman" w:hAnsi="Times New Roman" w:cs="Times New Roman"/>
          <w:sz w:val="28"/>
          <w:szCs w:val="28"/>
        </w:rPr>
        <w:t>разрабатывать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программы работы с одаренными </w:t>
      </w:r>
      <w:r w:rsidRPr="009A6BEF">
        <w:rPr>
          <w:rFonts w:ascii="Times New Roman" w:hAnsi="Times New Roman" w:cs="Times New Roman"/>
          <w:sz w:val="28"/>
          <w:szCs w:val="28"/>
        </w:rPr>
        <w:t>детьми с целью качественной по</w:t>
      </w:r>
      <w:r>
        <w:rPr>
          <w:rFonts w:ascii="Times New Roman" w:hAnsi="Times New Roman" w:cs="Times New Roman"/>
          <w:sz w:val="28"/>
          <w:szCs w:val="28"/>
        </w:rPr>
        <w:t xml:space="preserve">дготовки к районным, областным, </w:t>
      </w:r>
      <w:r w:rsidRPr="009A6BEF">
        <w:rPr>
          <w:rFonts w:ascii="Times New Roman" w:hAnsi="Times New Roman" w:cs="Times New Roman"/>
          <w:sz w:val="28"/>
          <w:szCs w:val="28"/>
        </w:rPr>
        <w:t>всероссийским этапам предметных олимпиад, конкурсов;</w:t>
      </w:r>
    </w:p>
    <w:p w:rsidR="009A6BEF" w:rsidRPr="009A6BEF" w:rsidRDefault="009A6BEF" w:rsidP="009A6BEF">
      <w:pPr>
        <w:jc w:val="both"/>
        <w:rPr>
          <w:rFonts w:ascii="Times New Roman" w:hAnsi="Times New Roman" w:cs="Times New Roman"/>
          <w:sz w:val="28"/>
          <w:szCs w:val="28"/>
        </w:rPr>
      </w:pPr>
      <w:r w:rsidRPr="009A6BEF">
        <w:rPr>
          <w:rFonts w:ascii="Times New Roman" w:hAnsi="Times New Roman" w:cs="Times New Roman"/>
          <w:sz w:val="28"/>
          <w:szCs w:val="28"/>
        </w:rPr>
        <w:t>-продолжить работу по обобще</w:t>
      </w:r>
      <w:r w:rsidR="005D1EAB">
        <w:rPr>
          <w:rFonts w:ascii="Times New Roman" w:hAnsi="Times New Roman" w:cs="Times New Roman"/>
          <w:sz w:val="28"/>
          <w:szCs w:val="28"/>
        </w:rPr>
        <w:t xml:space="preserve">нию актуального педагогического </w:t>
      </w:r>
      <w:r w:rsidRPr="009A6BEF">
        <w:rPr>
          <w:rFonts w:ascii="Times New Roman" w:hAnsi="Times New Roman" w:cs="Times New Roman"/>
          <w:sz w:val="28"/>
          <w:szCs w:val="28"/>
        </w:rPr>
        <w:t>опыта по работе с одаренными детьми;</w:t>
      </w:r>
    </w:p>
    <w:p w:rsidR="009A6BEF" w:rsidRPr="009A6BEF" w:rsidRDefault="005D1EAB" w:rsidP="009A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</w:t>
      </w:r>
      <w:r w:rsidR="009A6BEF" w:rsidRPr="009A6BEF">
        <w:rPr>
          <w:rFonts w:ascii="Times New Roman" w:hAnsi="Times New Roman" w:cs="Times New Roman"/>
          <w:sz w:val="28"/>
          <w:szCs w:val="28"/>
        </w:rPr>
        <w:t>нять более широк</w:t>
      </w:r>
      <w:r>
        <w:rPr>
          <w:rFonts w:ascii="Times New Roman" w:hAnsi="Times New Roman" w:cs="Times New Roman"/>
          <w:sz w:val="28"/>
          <w:szCs w:val="28"/>
        </w:rPr>
        <w:t xml:space="preserve">ий спектр диагностик на предмет </w:t>
      </w:r>
      <w:r w:rsidR="009A6BEF" w:rsidRPr="009A6BEF">
        <w:rPr>
          <w:rFonts w:ascii="Times New Roman" w:hAnsi="Times New Roman" w:cs="Times New Roman"/>
          <w:sz w:val="28"/>
          <w:szCs w:val="28"/>
        </w:rPr>
        <w:t>выявления направленности интересов и одаренности ребенка;</w:t>
      </w:r>
    </w:p>
    <w:p w:rsidR="009A6BEF" w:rsidRPr="009A6BEF" w:rsidRDefault="009A6BEF" w:rsidP="009A6BEF">
      <w:pPr>
        <w:jc w:val="both"/>
        <w:rPr>
          <w:rFonts w:ascii="Times New Roman" w:hAnsi="Times New Roman" w:cs="Times New Roman"/>
          <w:sz w:val="28"/>
          <w:szCs w:val="28"/>
        </w:rPr>
      </w:pPr>
      <w:r w:rsidRPr="009A6BEF">
        <w:rPr>
          <w:rFonts w:ascii="Times New Roman" w:hAnsi="Times New Roman" w:cs="Times New Roman"/>
          <w:sz w:val="28"/>
          <w:szCs w:val="28"/>
        </w:rPr>
        <w:lastRenderedPageBreak/>
        <w:t xml:space="preserve">-усилить </w:t>
      </w:r>
      <w:bookmarkStart w:id="0" w:name="_GoBack"/>
      <w:bookmarkEnd w:id="0"/>
      <w:r w:rsidRPr="009A6BEF">
        <w:rPr>
          <w:rFonts w:ascii="Times New Roman" w:hAnsi="Times New Roman" w:cs="Times New Roman"/>
          <w:sz w:val="28"/>
          <w:szCs w:val="28"/>
        </w:rPr>
        <w:t>качественную подг</w:t>
      </w:r>
      <w:r w:rsidR="005D1EAB">
        <w:rPr>
          <w:rFonts w:ascii="Times New Roman" w:hAnsi="Times New Roman" w:cs="Times New Roman"/>
          <w:sz w:val="28"/>
          <w:szCs w:val="28"/>
        </w:rPr>
        <w:t xml:space="preserve">отовку учащихся к Всероссийской </w:t>
      </w:r>
      <w:r w:rsidRPr="009A6BEF">
        <w:rPr>
          <w:rFonts w:ascii="Times New Roman" w:hAnsi="Times New Roman" w:cs="Times New Roman"/>
          <w:sz w:val="28"/>
          <w:szCs w:val="28"/>
        </w:rPr>
        <w:t>олимпиаде школьников;</w:t>
      </w:r>
    </w:p>
    <w:p w:rsidR="00DA63F9" w:rsidRPr="00DA63F9" w:rsidRDefault="009A6BEF" w:rsidP="009A6BEF">
      <w:pPr>
        <w:jc w:val="both"/>
        <w:rPr>
          <w:rFonts w:ascii="Times New Roman" w:hAnsi="Times New Roman" w:cs="Times New Roman"/>
          <w:sz w:val="28"/>
          <w:szCs w:val="28"/>
        </w:rPr>
      </w:pPr>
      <w:r w:rsidRPr="009A6BEF">
        <w:rPr>
          <w:rFonts w:ascii="Times New Roman" w:hAnsi="Times New Roman" w:cs="Times New Roman"/>
          <w:sz w:val="28"/>
          <w:szCs w:val="28"/>
        </w:rPr>
        <w:t>-расширить возрастные рамки о</w:t>
      </w:r>
      <w:r w:rsidR="005D1EAB">
        <w:rPr>
          <w:rFonts w:ascii="Times New Roman" w:hAnsi="Times New Roman" w:cs="Times New Roman"/>
          <w:sz w:val="28"/>
          <w:szCs w:val="28"/>
        </w:rPr>
        <w:t xml:space="preserve">хвата школьников дополнительным </w:t>
      </w:r>
      <w:r w:rsidRPr="009A6BEF">
        <w:rPr>
          <w:rFonts w:ascii="Times New Roman" w:hAnsi="Times New Roman" w:cs="Times New Roman"/>
          <w:sz w:val="28"/>
          <w:szCs w:val="28"/>
        </w:rPr>
        <w:t>образованием по всем напр</w:t>
      </w:r>
      <w:r w:rsidR="005D1EAB">
        <w:rPr>
          <w:rFonts w:ascii="Times New Roman" w:hAnsi="Times New Roman" w:cs="Times New Roman"/>
          <w:sz w:val="28"/>
          <w:szCs w:val="28"/>
        </w:rPr>
        <w:t xml:space="preserve">авлениям деятельности, повысить </w:t>
      </w:r>
      <w:r w:rsidRPr="009A6BEF">
        <w:rPr>
          <w:rFonts w:ascii="Times New Roman" w:hAnsi="Times New Roman" w:cs="Times New Roman"/>
          <w:sz w:val="28"/>
          <w:szCs w:val="28"/>
        </w:rPr>
        <w:t>результативность участия в конкурсах и соревнованиях различного</w:t>
      </w:r>
      <w:r w:rsidR="005D1EAB">
        <w:rPr>
          <w:rFonts w:ascii="Times New Roman" w:hAnsi="Times New Roman" w:cs="Times New Roman"/>
          <w:sz w:val="28"/>
          <w:szCs w:val="28"/>
        </w:rPr>
        <w:t xml:space="preserve"> уровня</w:t>
      </w:r>
    </w:p>
    <w:sectPr w:rsidR="00DA63F9" w:rsidRPr="00DA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6B"/>
    <w:rsid w:val="0014624B"/>
    <w:rsid w:val="00265273"/>
    <w:rsid w:val="00434CE8"/>
    <w:rsid w:val="00512197"/>
    <w:rsid w:val="005D1EAB"/>
    <w:rsid w:val="00640788"/>
    <w:rsid w:val="0065456B"/>
    <w:rsid w:val="006F3D89"/>
    <w:rsid w:val="007D7AF9"/>
    <w:rsid w:val="009436A9"/>
    <w:rsid w:val="009A6BEF"/>
    <w:rsid w:val="00BD673A"/>
    <w:rsid w:val="00DA63F9"/>
    <w:rsid w:val="00E028C3"/>
    <w:rsid w:val="00E77810"/>
    <w:rsid w:val="00E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2022-07-14T06:56:00Z</cp:lastPrinted>
  <dcterms:created xsi:type="dcterms:W3CDTF">2022-07-14T08:42:00Z</dcterms:created>
  <dcterms:modified xsi:type="dcterms:W3CDTF">2022-07-14T09:04:00Z</dcterms:modified>
</cp:coreProperties>
</file>